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888D5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8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 w:bidi="ar"/>
        </w:rPr>
        <w:t>2023-2024学年“崖州湾科技城最具影响力”学生评分细则</w:t>
      </w:r>
    </w:p>
    <w:p w14:paraId="3847BD94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8" w:lineRule="exact"/>
        <w:jc w:val="both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 w:bidi="ar"/>
        </w:rPr>
      </w:pPr>
    </w:p>
    <w:p w14:paraId="48912E6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（一）思想品德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：主要由政治面貌、参与党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团思政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活动、学生干部任职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获奖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情况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、实习实践四部分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组成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该项累计不超过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分。</w:t>
      </w:r>
    </w:p>
    <w:p w14:paraId="2E9F3F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1.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中共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党员得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共青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团员得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。</w:t>
      </w:r>
    </w:p>
    <w:p w14:paraId="5B2E8CA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2.积极参加科技城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和研究院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组织的党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团思政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活动，一次得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，累计不超过2分。</w:t>
      </w:r>
    </w:p>
    <w:p w14:paraId="68D6610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担任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院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级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学生干部最高得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2分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（各级负责人得2分，其余1分）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；担任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班级学生干部最高得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（班长、团支书得1分，其余0.5分）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研究生担任相应职务须有6个月以上的任职期，担任多项职务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的，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累计不超过3分。</w:t>
      </w:r>
    </w:p>
    <w:p w14:paraId="09C79AF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获得社会实践优秀个人、优秀学生干部、三好学生等荣誉称号的，国家级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得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分，省级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得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，市级得2分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校级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eastAsia="zh-CN"/>
        </w:rPr>
        <w:t>含科技城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）得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，该项可累计加分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。</w:t>
      </w:r>
    </w:p>
    <w:p w14:paraId="2AD196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5.担任实习生、学生助管等社会实习实践工作，服务期不满1个月得0.5分，1-3个月得1分，3个月以上得2分。该项不可累计加分。</w:t>
      </w:r>
    </w:p>
    <w:p w14:paraId="0EAFEFA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（二）学术科研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：主要由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学术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论文类、纵向课题类、专利类、著作出版物类四部分组成。该项累计不超过1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分。</w:t>
      </w:r>
    </w:p>
    <w:p w14:paraId="7F8417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学术论文类：学术论文计分标准如下表。</w:t>
      </w:r>
    </w:p>
    <w:tbl>
      <w:tblPr>
        <w:tblStyle w:val="9"/>
        <w:tblW w:w="5123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9"/>
        <w:gridCol w:w="1437"/>
        <w:gridCol w:w="1432"/>
        <w:gridCol w:w="1843"/>
        <w:gridCol w:w="1399"/>
        <w:gridCol w:w="1771"/>
      </w:tblGrid>
      <w:tr w14:paraId="2A657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0" w:hRule="exact"/>
          <w:jc w:val="center"/>
        </w:trPr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70F9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期刊</w:t>
            </w:r>
          </w:p>
          <w:p w14:paraId="2586356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级别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15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Hans" w:bidi="ar"/>
              </w:rPr>
              <w:t>被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SCI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 xml:space="preserve"> 一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区收录的学术期刊论文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18B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Hans" w:bidi="ar"/>
              </w:rPr>
              <w:t xml:space="preserve">被SCI 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Hans" w:bidi="ar"/>
              </w:rPr>
              <w:t>区收录的学术期刊论文</w:t>
            </w:r>
          </w:p>
        </w:tc>
        <w:tc>
          <w:tcPr>
            <w:tcW w:w="108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50860D">
            <w:pPr>
              <w:keepNext w:val="0"/>
              <w:keepLines w:val="0"/>
              <w:widowControl/>
              <w:suppressLineNumbers w:val="0"/>
              <w:spacing w:line="578" w:lineRule="exact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Hans" w:bidi="ar"/>
              </w:rPr>
              <w:t>被SCI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 xml:space="preserve"> 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Hans" w:bidi="ar"/>
              </w:rPr>
              <w:t>区收录的学术期刊论文、EI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源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Hans" w:bidi="ar"/>
              </w:rPr>
              <w:t>期刊论文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（不包括EI检索会议论文）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4402E">
            <w:pPr>
              <w:keepNext w:val="0"/>
              <w:keepLines w:val="0"/>
              <w:widowControl/>
              <w:suppressLineNumbers w:val="0"/>
              <w:spacing w:line="578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被SCI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 xml:space="preserve"> 四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区收录的学术期刊论文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Hans" w:bidi="ar"/>
              </w:rPr>
              <w:t>北大核心期刊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36C0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全日制本科院校学报、各省社科院期刊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Hans" w:bidi="ar"/>
              </w:rPr>
              <w:t>刊载的学术期刊论文</w:t>
            </w:r>
          </w:p>
        </w:tc>
      </w:tr>
      <w:tr w14:paraId="2CE61B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  <w:jc w:val="center"/>
        </w:trPr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2665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83A1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646DC3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</w:t>
            </w:r>
          </w:p>
        </w:tc>
        <w:tc>
          <w:tcPr>
            <w:tcW w:w="108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F7BD4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95F0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9DCF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</w:tr>
    </w:tbl>
    <w:p w14:paraId="545473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和他人共同完成的，成果在团队中个人排序前三名可以认定加分，个人得分占比详见下表，导师不算在排序内。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2152"/>
        <w:gridCol w:w="2136"/>
        <w:gridCol w:w="2136"/>
      </w:tblGrid>
      <w:tr w14:paraId="7BC4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0" w:type="dxa"/>
            <w:noWrap w:val="0"/>
            <w:vAlign w:val="center"/>
          </w:tcPr>
          <w:p w14:paraId="5A1162D8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个人排序</w:t>
            </w:r>
          </w:p>
        </w:tc>
        <w:tc>
          <w:tcPr>
            <w:tcW w:w="2361" w:type="dxa"/>
            <w:noWrap w:val="0"/>
            <w:vAlign w:val="center"/>
          </w:tcPr>
          <w:p w14:paraId="202DD844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1</w:t>
            </w:r>
          </w:p>
        </w:tc>
        <w:tc>
          <w:tcPr>
            <w:tcW w:w="2361" w:type="dxa"/>
            <w:noWrap w:val="0"/>
            <w:vAlign w:val="center"/>
          </w:tcPr>
          <w:p w14:paraId="005D1FFE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2</w:t>
            </w:r>
          </w:p>
        </w:tc>
        <w:tc>
          <w:tcPr>
            <w:tcW w:w="2361" w:type="dxa"/>
            <w:noWrap w:val="0"/>
            <w:vAlign w:val="center"/>
          </w:tcPr>
          <w:p w14:paraId="3B53593B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3</w:t>
            </w:r>
          </w:p>
        </w:tc>
      </w:tr>
      <w:tr w14:paraId="5A9EB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0" w:type="dxa"/>
            <w:noWrap w:val="0"/>
            <w:vAlign w:val="center"/>
          </w:tcPr>
          <w:p w14:paraId="11DB2477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分值</w:t>
            </w:r>
          </w:p>
        </w:tc>
        <w:tc>
          <w:tcPr>
            <w:tcW w:w="2361" w:type="dxa"/>
            <w:noWrap w:val="0"/>
            <w:vAlign w:val="center"/>
          </w:tcPr>
          <w:p w14:paraId="4D8FA766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%</w:t>
            </w:r>
          </w:p>
        </w:tc>
        <w:tc>
          <w:tcPr>
            <w:tcW w:w="2361" w:type="dxa"/>
            <w:noWrap w:val="0"/>
            <w:vAlign w:val="center"/>
          </w:tcPr>
          <w:p w14:paraId="7BC5CF44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60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%</w:t>
            </w:r>
          </w:p>
        </w:tc>
        <w:tc>
          <w:tcPr>
            <w:tcW w:w="2361" w:type="dxa"/>
            <w:noWrap w:val="0"/>
            <w:vAlign w:val="center"/>
          </w:tcPr>
          <w:p w14:paraId="77CB7F63"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beforeAutospacing="0" w:after="0" w:afterAutospacing="0" w:line="578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vertAlign w:val="baseline"/>
                <w:rtl w:val="0"/>
                <w:lang w:val="en-US" w:eastAsia="zh-CN"/>
              </w:rPr>
              <w:t>%</w:t>
            </w:r>
          </w:p>
        </w:tc>
      </w:tr>
    </w:tbl>
    <w:p w14:paraId="5C66FF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纵向课题类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：纵向课题国家级3分，省部级2分，地厅级（含科技城）1分，和他人共同完成的，团队中个人排序前三名可以认定加分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。</w:t>
      </w:r>
    </w:p>
    <w:p w14:paraId="252D01A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专利类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：专利（已授权）主要分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发明专利和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实用新型专利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发明专利每项2分，实用新型专利每项1分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第一完成人或导师是第一完成人的第二完成人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可以认定加分。</w:t>
      </w:r>
    </w:p>
    <w:p w14:paraId="144418C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4.著作出版物：出版著作每项可加2分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第一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作者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eastAsia="zh-Hans"/>
        </w:rPr>
        <w:t>/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发明人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或导师是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第一作者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/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发明人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的第二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作者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/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发明人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可以认定加分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。</w:t>
      </w:r>
    </w:p>
    <w:p w14:paraId="0F61CDA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（三）</w:t>
      </w: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创新创业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：主要由学科竞赛、企业或其他单位合作项目、创业三部分组成。该项累计不超过1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分。</w:t>
      </w:r>
    </w:p>
    <w:p w14:paraId="49842F3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1.学科竞赛：学科竞赛包括但不限于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挑战杯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大学生课外科技学术作品竞赛、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挑战杯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大学生创业大赛、计算机（含数学）建模大赛、ERP沙盘模拟大赛、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互联网+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等正规科技竞赛。学科竞赛计分标准如下表。</w:t>
      </w:r>
    </w:p>
    <w:tbl>
      <w:tblPr>
        <w:tblStyle w:val="4"/>
        <w:tblW w:w="439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1349"/>
        <w:gridCol w:w="1371"/>
        <w:gridCol w:w="1383"/>
        <w:gridCol w:w="1392"/>
      </w:tblGrid>
      <w:tr w14:paraId="0010E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90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级别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E50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一等奖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E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二等奖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AB5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三等奖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  <w:t xml:space="preserve">   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85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其他奖项</w:t>
            </w:r>
          </w:p>
        </w:tc>
      </w:tr>
      <w:tr w14:paraId="28C4B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BE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国家级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B8352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79EFC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2.5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A3D2C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C28C1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1.5</w:t>
            </w:r>
          </w:p>
        </w:tc>
      </w:tr>
      <w:tr w14:paraId="12A3A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542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省部级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BCE3B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2.5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B77C1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12C28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1.5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569FF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1</w:t>
            </w:r>
          </w:p>
        </w:tc>
      </w:tr>
      <w:tr w14:paraId="6189E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29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077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 w:bidi="ar"/>
              </w:rPr>
              <w:t>校级（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含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 w:bidi="ar"/>
              </w:rPr>
              <w:t>科技城）</w:t>
            </w:r>
          </w:p>
        </w:tc>
        <w:tc>
          <w:tcPr>
            <w:tcW w:w="900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C7B1910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E56B6B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1.5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BD20EC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highlight w:val="none"/>
                <w:lang w:val="en-US" w:eastAsia="zh-CN"/>
              </w:rPr>
              <w:t>1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1E389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highlight w:val="none"/>
                <w:lang w:eastAsia="zh-CN"/>
              </w:rPr>
              <w:t>0.5</w:t>
            </w:r>
          </w:p>
        </w:tc>
      </w:tr>
    </w:tbl>
    <w:p w14:paraId="1D8732F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2.企业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或其他单位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合作项目：企业合作项目按照项目金额认定加分，经费小于2万元加1分；2万（含2万）-5万加2分，5万元及以上加3分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和他人共同完成的，团队中个人排序前三名可以认定加分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。</w:t>
      </w:r>
    </w:p>
    <w:p w14:paraId="7ACC1F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3.创业：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学生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在培养期内，已独立或合伙注册公司，或获得政府资助、风险投资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的，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带动就业效果良好，在大学生自主创业者中有较强的引领作用，具有一定的知名度，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最高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可加3分。</w:t>
      </w:r>
    </w:p>
    <w:p w14:paraId="50727F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（四）</w:t>
      </w: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志愿服务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主要由志愿服务时长和获奖情况两部分组成，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该项累计不超过1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分。</w:t>
      </w:r>
    </w:p>
    <w:p w14:paraId="1E6AD5B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参加科技城组织的或其他大型志愿者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活动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比如“三下乡”实践、支教活动、社区志愿服务等，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3小时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可加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。该项累计不超过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分。</w:t>
      </w:r>
    </w:p>
    <w:p w14:paraId="080A76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获得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优秀志愿者等荣誉称号或在志愿服务有突出表彰的，国家级4分，省级3分，市级2分，院校级（含科技城）1分，该项可累计加分。</w:t>
      </w:r>
    </w:p>
    <w:p w14:paraId="6B282D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（五）文</w:t>
      </w:r>
      <w:r>
        <w:rPr>
          <w:rFonts w:hint="eastAsia" w:ascii="Times New Roman" w:hAnsi="Times New Roman" w:eastAsia="仿宋_GB2312" w:cs="Times New Roman"/>
          <w:b/>
          <w:bCs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化体育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：</w:t>
      </w:r>
    </w:p>
    <w:p w14:paraId="5A8C2A6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参加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各类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文体活动。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文体活动加分依据详见下表，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该项累计不超过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分。</w:t>
      </w:r>
    </w:p>
    <w:tbl>
      <w:tblPr>
        <w:tblStyle w:val="4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1669"/>
        <w:gridCol w:w="1707"/>
        <w:gridCol w:w="1575"/>
        <w:gridCol w:w="1575"/>
      </w:tblGrid>
      <w:tr w14:paraId="668A6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4A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级别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DA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BD9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二等奖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E36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三等奖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54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其他奖项</w:t>
            </w:r>
          </w:p>
        </w:tc>
      </w:tr>
      <w:tr w14:paraId="629EC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8A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国家级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D11C6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516A4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8F91D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.5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21720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1633C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D8B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省部级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6A4B1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9EB44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.5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8655A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5B551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0.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</w:tr>
      <w:tr w14:paraId="5883F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C5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 w:bidi="ar"/>
              </w:rPr>
              <w:t>校级（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含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 w:bidi="ar"/>
              </w:rPr>
              <w:t>科技城）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0BB57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.5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EA761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722A0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72302">
            <w:pPr>
              <w:keepNext w:val="0"/>
              <w:keepLines w:val="0"/>
              <w:suppressLineNumbers w:val="0"/>
              <w:spacing w:before="0" w:beforeAutospacing="0" w:after="0" w:afterAutospacing="0" w:line="578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0.5</w:t>
            </w:r>
          </w:p>
        </w:tc>
      </w:tr>
    </w:tbl>
    <w:p w14:paraId="34020F1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28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-3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-3"/>
          <w:highlight w:val="none"/>
          <w:rtl w:val="0"/>
          <w:lang w:val="en-US" w:eastAsia="zh-CN"/>
        </w:rPr>
        <w:t>2.参加或组织各类文体活动表演节目的每次加0.5分，累计不超过3分。</w:t>
      </w:r>
    </w:p>
    <w:p w14:paraId="239C101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28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-3"/>
          <w:highlight w:val="none"/>
          <w:rtl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pacing w:val="-3"/>
          <w:highlight w:val="none"/>
          <w:rtl w:val="0"/>
          <w:lang w:val="en-US" w:eastAsia="zh-CN"/>
        </w:rPr>
        <w:t>3.在新媒体平台发布/主演学术科研类或宣传科技城相关的正能量视频等作品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spacing w:val="-3"/>
          <w:highlight w:val="none"/>
          <w:rtl w:val="0"/>
          <w:lang w:val="en-US" w:eastAsia="zh-CN"/>
        </w:rPr>
        <w:t>，浏览量达500以上，每条视频加0.5分，累计不超过3分。</w:t>
      </w:r>
    </w:p>
    <w:p w14:paraId="6846A8F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31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pacing w:val="-3"/>
          <w:highlight w:val="none"/>
          <w:rtl w:val="0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pacing w:val="-3"/>
          <w:highlight w:val="none"/>
          <w:rtl w:val="0"/>
          <w:lang w:val="en-US" w:eastAsia="zh-Hans"/>
        </w:rPr>
        <w:t>（六）</w:t>
      </w:r>
      <w:r>
        <w:rPr>
          <w:rFonts w:hint="default" w:ascii="仿宋_GB2312" w:hAnsi="仿宋_GB2312" w:eastAsia="仿宋_GB2312" w:cs="仿宋_GB2312"/>
          <w:b/>
          <w:bCs/>
          <w:spacing w:val="-3"/>
          <w:highlight w:val="none"/>
          <w:rtl w:val="0"/>
          <w:lang w:val="en-US" w:eastAsia="zh-CN"/>
        </w:rPr>
        <w:t>各类成果及奖励认定标准</w:t>
      </w:r>
    </w:p>
    <w:p w14:paraId="156E2D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1.成果佐证材料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必须提交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原件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复印件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，成果中应清晰标识学生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姓名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，如作者、发明人等，否则不计分。</w:t>
      </w:r>
    </w:p>
    <w:p w14:paraId="420D69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2.同一成果只能在一个单项中得分，同类不同等级奖项不能重复计分，均计最高分。</w:t>
      </w:r>
    </w:p>
    <w:p w14:paraId="3003112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3.若为团体获奖或荣誉的，该项得分减半。</w:t>
      </w:r>
    </w:p>
    <w:p w14:paraId="025DAB1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参评成果与奖励须在研究生培养阶段内获得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。</w:t>
      </w:r>
    </w:p>
    <w:p w14:paraId="0C9E9EC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5.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研究生科研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或创新实践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能力强，成果突出，所获奖励或学术成果未列入以上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计分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类别的，由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评审团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决定加分情况。</w:t>
      </w:r>
    </w:p>
    <w:p w14:paraId="7CEEB8D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31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pacing w:val="-3"/>
          <w:highlight w:val="none"/>
          <w:rtl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3"/>
          <w:highlight w:val="none"/>
          <w:rtl w:val="0"/>
          <w:lang w:val="en-US" w:eastAsia="zh-CN"/>
        </w:rPr>
        <w:t>（七）综合分数</w:t>
      </w:r>
    </w:p>
    <w:p w14:paraId="2D7358A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28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pacing w:val="-3"/>
          <w:highlight w:val="none"/>
          <w:rtl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3"/>
          <w:highlight w:val="none"/>
          <w:rtl w:val="0"/>
          <w:lang w:val="en-US" w:eastAsia="zh-CN"/>
        </w:rPr>
        <w:t>综合分数为学生的最终得分，由学生基础分、复评分数和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突出影响力加分项三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highlight w:val="none"/>
          <w:rtl w:val="0"/>
          <w:lang w:val="en-US" w:eastAsia="zh-CN"/>
        </w:rPr>
        <w:t>部分组成。计算公式如下：</w:t>
      </w:r>
    </w:p>
    <w:p w14:paraId="3320DA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28" w:firstLineChars="200"/>
        <w:jc w:val="both"/>
        <w:textAlignment w:val="auto"/>
        <w:rPr>
          <w:rFonts w:hint="default" w:ascii="Times New Roman" w:hAnsi="Times New Roman" w:cs="Times New Roman"/>
          <w:lang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3"/>
          <w:highlight w:val="none"/>
          <w:rtl w:val="0"/>
          <w:lang w:val="en-US" w:eastAsia="zh-CN"/>
        </w:rPr>
        <w:t>综合分数=基础分+复评分数+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突出影响力加分项</w:t>
      </w:r>
    </w:p>
    <w:p w14:paraId="30D60F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A758AB"/>
    <w:multiLevelType w:val="singleLevel"/>
    <w:tmpl w:val="4AA758AB"/>
    <w:lvl w:ilvl="0" w:tentative="0">
      <w:start w:val="1"/>
      <w:numFmt w:val="chineseCounting"/>
      <w:pStyle w:val="7"/>
      <w:suff w:val="nothing"/>
      <w:lvlText w:val="%1、"/>
      <w:lvlJc w:val="left"/>
      <w:pPr>
        <w:ind w:left="6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ZTgyYmNhYmQ0MzdmMzBhYWU3ZmMzNDBhMzg2M2QifQ=="/>
  </w:docVars>
  <w:rsids>
    <w:rsidRoot w:val="668E0EE2"/>
    <w:rsid w:val="0543778F"/>
    <w:rsid w:val="3A3F0D78"/>
    <w:rsid w:val="44B02FD6"/>
    <w:rsid w:val="46E644E0"/>
    <w:rsid w:val="631E2127"/>
    <w:rsid w:val="668E0EE2"/>
    <w:rsid w:val="6F0D5BEF"/>
    <w:rsid w:val="6F8B0318"/>
    <w:rsid w:val="7BC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"/>
    <w:basedOn w:val="1"/>
    <w:qFormat/>
    <w:uiPriority w:val="1"/>
    <w:pPr>
      <w:ind w:left="108"/>
    </w:pPr>
    <w:rPr>
      <w:rFonts w:ascii="仿宋" w:hAnsi="仿宋" w:eastAsia="仿宋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公一 黑三标题"/>
    <w:basedOn w:val="1"/>
    <w:qFormat/>
    <w:uiPriority w:val="0"/>
    <w:pPr>
      <w:numPr>
        <w:ilvl w:val="0"/>
        <w:numId w:val="1"/>
      </w:numPr>
      <w:adjustRightInd w:val="0"/>
      <w:snapToGrid w:val="0"/>
      <w:spacing w:line="578" w:lineRule="exact"/>
      <w:ind w:firstLine="200" w:firstLineChars="200"/>
      <w:jc w:val="left"/>
      <w:textAlignment w:val="baseline"/>
      <w:outlineLvl w:val="0"/>
    </w:pPr>
    <w:rPr>
      <w:rFonts w:ascii="Times New Roman" w:hAnsi="Times New Roman" w:eastAsia="黑体" w:cs="Times New Roman"/>
      <w:sz w:val="32"/>
      <w:szCs w:val="32"/>
    </w:rPr>
  </w:style>
  <w:style w:type="paragraph" w:customStyle="1" w:styleId="8">
    <w:name w:val="Table Paragraph"/>
    <w:basedOn w:val="1"/>
    <w:qFormat/>
    <w:uiPriority w:val="1"/>
  </w:style>
  <w:style w:type="table" w:customStyle="1" w:styleId="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1683</Words>
  <Characters>1775</Characters>
  <Lines>0</Lines>
  <Paragraphs>0</Paragraphs>
  <TotalTime>4</TotalTime>
  <ScaleCrop>false</ScaleCrop>
  <LinksUpToDate>false</LinksUpToDate>
  <CharactersWithSpaces>1785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2023-11-13T09:22:00Z</dcterms:created>
  <dc:creator>lbbc</dc:creator>
  <cp:lastModifiedBy>王雅琪</cp:lastModifiedBy>
  <dcterms:modified xsi:type="dcterms:W3CDTF">2024-11-04T08:06:52Z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4D49752D3C614965AB2964CACD7945E8_13</vt:lpwstr>
  </property>
</Properties>
</file>